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2B795" w14:textId="77777777" w:rsidR="00754664" w:rsidRDefault="00754664">
      <w:pPr>
        <w:pStyle w:val="normal0"/>
        <w:spacing w:line="360" w:lineRule="auto"/>
        <w:jc w:val="center"/>
        <w:rPr>
          <w:rFonts w:ascii="EB Garamond" w:eastAsia="EB Garamond" w:hAnsi="EB Garamond" w:cs="EB Garamond"/>
          <w:b/>
        </w:rPr>
      </w:pPr>
    </w:p>
    <w:p w14:paraId="1A09793E" w14:textId="77777777" w:rsidR="00754664" w:rsidRDefault="00592F08">
      <w:pPr>
        <w:pStyle w:val="normal0"/>
        <w:spacing w:line="360" w:lineRule="auto"/>
        <w:jc w:val="center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Projeto de Decreto Legislativo nº _____ /2020</w:t>
      </w:r>
    </w:p>
    <w:p w14:paraId="787CF625" w14:textId="77777777" w:rsidR="00754664" w:rsidRDefault="00754664">
      <w:pPr>
        <w:pStyle w:val="normal0"/>
        <w:spacing w:after="240" w:line="360" w:lineRule="auto"/>
        <w:ind w:firstLine="708"/>
        <w:jc w:val="both"/>
        <w:rPr>
          <w:rFonts w:ascii="EB Garamond" w:eastAsia="EB Garamond" w:hAnsi="EB Garamond" w:cs="EB Garamond"/>
        </w:rPr>
      </w:pPr>
    </w:p>
    <w:p w14:paraId="6CFBD33D" w14:textId="77777777" w:rsidR="00754664" w:rsidRDefault="00754664">
      <w:pPr>
        <w:pStyle w:val="normal0"/>
        <w:spacing w:after="240" w:line="360" w:lineRule="auto"/>
        <w:ind w:firstLine="708"/>
        <w:jc w:val="both"/>
        <w:rPr>
          <w:rFonts w:ascii="EB Garamond" w:eastAsia="EB Garamond" w:hAnsi="EB Garamond" w:cs="EB Garamond"/>
        </w:rPr>
      </w:pPr>
    </w:p>
    <w:p w14:paraId="13E3B749" w14:textId="77777777" w:rsidR="00754664" w:rsidRDefault="00592F08">
      <w:pPr>
        <w:pStyle w:val="normal0"/>
        <w:spacing w:after="240" w:line="276" w:lineRule="auto"/>
        <w:ind w:left="5040"/>
        <w:jc w:val="both"/>
        <w:rPr>
          <w:rFonts w:ascii="EB Garamond" w:eastAsia="EB Garamond" w:hAnsi="EB Garamond" w:cs="EB Garamond"/>
          <w:i/>
        </w:rPr>
      </w:pPr>
      <w:r>
        <w:rPr>
          <w:rFonts w:ascii="EB Garamond" w:eastAsia="EB Garamond" w:hAnsi="EB Garamond" w:cs="EB Garamond"/>
          <w:i/>
        </w:rPr>
        <w:t>Susta os efeitos da Portaria nº 1.122, de 19 de março de 2020, que “Define as prioridades, no âmbito do Ministério da Ciência, Tecnologia, Inovações e Comunicações (MCTIC), no que se refere a projetos de pesquisa, de desenvolvimento de tecnologias e inovações, para o período 2020 a 2023”.</w:t>
      </w:r>
    </w:p>
    <w:p w14:paraId="21FB2332" w14:textId="77777777" w:rsidR="00754664" w:rsidRDefault="00754664">
      <w:pPr>
        <w:pStyle w:val="normal0"/>
        <w:spacing w:after="240" w:line="360" w:lineRule="auto"/>
        <w:ind w:left="2126"/>
        <w:jc w:val="both"/>
        <w:rPr>
          <w:rFonts w:ascii="EB Garamond" w:eastAsia="EB Garamond" w:hAnsi="EB Garamond" w:cs="EB Garamond"/>
        </w:rPr>
      </w:pPr>
    </w:p>
    <w:p w14:paraId="3A81E711" w14:textId="77777777" w:rsidR="00754664" w:rsidRDefault="00754664">
      <w:pPr>
        <w:pStyle w:val="normal0"/>
        <w:spacing w:after="240" w:line="360" w:lineRule="auto"/>
        <w:ind w:left="2126"/>
        <w:jc w:val="both"/>
        <w:rPr>
          <w:rFonts w:ascii="EB Garamond" w:eastAsia="EB Garamond" w:hAnsi="EB Garamond" w:cs="EB Garamond"/>
        </w:rPr>
      </w:pPr>
    </w:p>
    <w:p w14:paraId="248A4FF8" w14:textId="77777777" w:rsidR="00754664" w:rsidRDefault="00592F08">
      <w:pPr>
        <w:pStyle w:val="normal0"/>
        <w:spacing w:after="240" w:line="360" w:lineRule="auto"/>
        <w:ind w:firstLine="720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O CONGRESSO NACIONAL, no uso de suas atribuições, e com fundamento no artigo 49, incisos V, X e XI da Constituição Federal, decreta:</w:t>
      </w:r>
    </w:p>
    <w:p w14:paraId="692A99EF" w14:textId="77777777" w:rsidR="00754664" w:rsidRDefault="00754664">
      <w:pPr>
        <w:pStyle w:val="normal0"/>
        <w:spacing w:after="240" w:line="360" w:lineRule="auto"/>
        <w:ind w:firstLine="720"/>
        <w:jc w:val="both"/>
        <w:rPr>
          <w:rFonts w:ascii="EB Garamond" w:eastAsia="EB Garamond" w:hAnsi="EB Garamond" w:cs="EB Garamond"/>
        </w:rPr>
      </w:pPr>
    </w:p>
    <w:p w14:paraId="2260528C" w14:textId="77777777" w:rsidR="00754664" w:rsidRDefault="00592F08">
      <w:pPr>
        <w:pStyle w:val="normal0"/>
        <w:spacing w:after="240" w:line="360" w:lineRule="auto"/>
        <w:ind w:firstLine="720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b/>
        </w:rPr>
        <w:t>Art. 1º.</w:t>
      </w:r>
      <w:r>
        <w:rPr>
          <w:rFonts w:ascii="EB Garamond" w:eastAsia="EB Garamond" w:hAnsi="EB Garamond" w:cs="EB Garamond"/>
        </w:rPr>
        <w:t xml:space="preserve"> Este Decreto Legislativo susta os efeitos da Portaria nº 1122, de 19 de março de 2020, que “Define as prioridades, no âmbito do Ministério da Ciência, Tecnologia, Inovações e Comunicações (MCTIC), no que se refere a projetos de pesquisa, de desenvolvimento de tecnologias e inovações, para o período 2020 a 2023”.</w:t>
      </w:r>
    </w:p>
    <w:p w14:paraId="644B8DD6" w14:textId="77777777" w:rsidR="00754664" w:rsidRDefault="00754664">
      <w:pPr>
        <w:pStyle w:val="normal0"/>
        <w:spacing w:after="240" w:line="360" w:lineRule="auto"/>
        <w:ind w:firstLine="720"/>
        <w:jc w:val="both"/>
        <w:rPr>
          <w:rFonts w:ascii="EB Garamond" w:eastAsia="EB Garamond" w:hAnsi="EB Garamond" w:cs="EB Garamond"/>
        </w:rPr>
      </w:pPr>
    </w:p>
    <w:p w14:paraId="418D47CC" w14:textId="77777777" w:rsidR="00754664" w:rsidRDefault="00592F08">
      <w:pPr>
        <w:pStyle w:val="normal0"/>
        <w:spacing w:after="240" w:line="360" w:lineRule="auto"/>
        <w:ind w:firstLine="720"/>
        <w:jc w:val="both"/>
        <w:rPr>
          <w:rFonts w:ascii="EB Garamond" w:eastAsia="EB Garamond" w:hAnsi="EB Garamond" w:cs="EB Garamond"/>
        </w:rPr>
      </w:pPr>
      <w:proofErr w:type="spellStart"/>
      <w:r>
        <w:rPr>
          <w:rFonts w:ascii="EB Garamond" w:eastAsia="EB Garamond" w:hAnsi="EB Garamond" w:cs="EB Garamond"/>
          <w:b/>
        </w:rPr>
        <w:t>Art</w:t>
      </w:r>
      <w:proofErr w:type="spellEnd"/>
      <w:r>
        <w:rPr>
          <w:rFonts w:ascii="EB Garamond" w:eastAsia="EB Garamond" w:hAnsi="EB Garamond" w:cs="EB Garamond"/>
          <w:b/>
        </w:rPr>
        <w:t xml:space="preserve"> 2º</w:t>
      </w:r>
      <w:r>
        <w:rPr>
          <w:rFonts w:ascii="EB Garamond" w:eastAsia="EB Garamond" w:hAnsi="EB Garamond" w:cs="EB Garamond"/>
        </w:rPr>
        <w:t>. Este Decreto Legislativo entra em vigor na data de sua publicação.</w:t>
      </w:r>
    </w:p>
    <w:p w14:paraId="64083D04" w14:textId="77777777" w:rsidR="00754664" w:rsidRDefault="00754664">
      <w:pPr>
        <w:pStyle w:val="normal0"/>
        <w:spacing w:after="240" w:line="360" w:lineRule="auto"/>
        <w:ind w:firstLine="567"/>
        <w:jc w:val="both"/>
        <w:rPr>
          <w:rFonts w:ascii="EB Garamond" w:eastAsia="EB Garamond" w:hAnsi="EB Garamond" w:cs="EB Garamond"/>
        </w:rPr>
      </w:pPr>
    </w:p>
    <w:p w14:paraId="2B19AF7A" w14:textId="77777777" w:rsidR="00754664" w:rsidRDefault="00754664">
      <w:pPr>
        <w:pStyle w:val="normal0"/>
        <w:spacing w:after="240" w:line="360" w:lineRule="auto"/>
        <w:ind w:firstLine="567"/>
        <w:jc w:val="both"/>
        <w:rPr>
          <w:rFonts w:ascii="EB Garamond" w:eastAsia="EB Garamond" w:hAnsi="EB Garamond" w:cs="EB Garamond"/>
        </w:rPr>
      </w:pPr>
    </w:p>
    <w:p w14:paraId="136D99D0" w14:textId="77777777" w:rsidR="00754664" w:rsidRDefault="00754664">
      <w:pPr>
        <w:pStyle w:val="normal0"/>
        <w:spacing w:after="240" w:line="360" w:lineRule="auto"/>
        <w:ind w:firstLine="567"/>
        <w:jc w:val="both"/>
        <w:rPr>
          <w:rFonts w:ascii="EB Garamond" w:eastAsia="EB Garamond" w:hAnsi="EB Garamond" w:cs="EB Garamond"/>
        </w:rPr>
      </w:pPr>
    </w:p>
    <w:p w14:paraId="6EB286C5" w14:textId="77777777" w:rsidR="00754664" w:rsidRDefault="00592F08">
      <w:pPr>
        <w:pStyle w:val="normal0"/>
        <w:spacing w:after="240" w:line="360" w:lineRule="auto"/>
        <w:ind w:firstLine="567"/>
        <w:jc w:val="center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JUSTIFICATIVA</w:t>
      </w:r>
    </w:p>
    <w:p w14:paraId="51E914F9" w14:textId="77777777" w:rsidR="00754664" w:rsidRDefault="00592F0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567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Em análise aprofundada e diálogo permanente com os cidadãos e entidades científicas, chega-se facilmente à conclusão de que os efeitos da portaria 1.122/2020 do MCTIC serão imensamente negativos na gestão orçamentária e financeira e de prioridades do governo federal no âmbito do Sistema Nacional de Ciência e Tecnologia –SNCT, caso seja mantida a sua vigência. </w:t>
      </w:r>
    </w:p>
    <w:p w14:paraId="75D67363" w14:textId="77777777" w:rsidR="00754664" w:rsidRDefault="00592F0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567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Para que melhor se entenda o problema, em 19 de março de 2020, o Governo Federal editou a Portaria nº 1.122, que “Define as prioridades, no âmbito do Ministério da Ciência, Tecnologia, Inovações e Comunicações (MCTIC), no que se refere a projetos de pesquisa, de desenvolvimento de tecnologias e inovações, para o período 2020 a 2023</w:t>
      </w:r>
      <w:r>
        <w:rPr>
          <w:rFonts w:ascii="EB Garamond" w:eastAsia="EB Garamond" w:hAnsi="EB Garamond" w:cs="EB Garamond"/>
          <w:vertAlign w:val="superscript"/>
        </w:rPr>
        <w:footnoteReference w:id="1"/>
      </w:r>
      <w:r>
        <w:rPr>
          <w:rFonts w:ascii="EB Garamond" w:eastAsia="EB Garamond" w:hAnsi="EB Garamond" w:cs="EB Garamond"/>
        </w:rPr>
        <w:t xml:space="preserve">. Com isso, passou-se a definir as prioridades dos projetos de pesquisa, desenvolvimento de tecnologias e inovações para os próximos quatro anos - presumidamente para alinhá-los ao Plano Plurianual (PPA). </w:t>
      </w:r>
    </w:p>
    <w:p w14:paraId="3F15A27D" w14:textId="77777777" w:rsidR="00754664" w:rsidRDefault="00592F0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567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Essas prioridades foram elencadas de forma arbitrária, unilateralmente, sem qualquer participação colaborativa dos envolvidos no SNCT, que tem justamente o propósito de garantir qualidade e assertividade a tudo que se refere à área. Isso torna temerária a concretização dos seus próprios objetivos, ainda que o argumento utilizado tenha sido propiciar uma contribuição para alavancar os setores com maior potencialidade para a aceleração do desenvolvimento econômico e social do país. </w:t>
      </w:r>
    </w:p>
    <w:p w14:paraId="3C076343" w14:textId="77777777" w:rsidR="00754664" w:rsidRDefault="00592F0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567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Da forma como está formulada, a decisão consubstanciada na portaria – arbitrária, repita-se –  traz insegurança e angústia para milhares de pesquisadores e acaba por tornar temerária a garantia do desenvolvimento pleno dos setores potencialmente aceleradores do desenvolvimento econômico e social do país - principalmente no momento que estamos atravessando, cujas consequências e soluções atravessarão os anos que aqui se colocam em questão. A Portaria penaliza sobretudo, mas não só, áreas ligadas às Ciências Humanas, Ciências Sociais Aplicadas e Ciências Básicas, que são base para qualquer outro tipo de </w:t>
      </w:r>
      <w:r>
        <w:rPr>
          <w:rFonts w:ascii="EB Garamond" w:eastAsia="EB Garamond" w:hAnsi="EB Garamond" w:cs="EB Garamond"/>
        </w:rPr>
        <w:lastRenderedPageBreak/>
        <w:t xml:space="preserve">pesquisa citada pela Portaria, como saúde, tecnologia, cidades, etc. </w:t>
      </w:r>
    </w:p>
    <w:p w14:paraId="0277D09E" w14:textId="77777777" w:rsidR="00754664" w:rsidRDefault="00592F0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567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Sem conhecermos profundamente nossa sociedade, sua política, dinâmica cultural, comportamental, econômica, jurídica, bem como de mundo que a constitui (física, química, biologia...) todo o desenvolvimento que se pretende subsequente embasar-se-á no nada, no desconhecimento. Concentrar-se exclusivamente nas área de Tecnologias, como pretende a portaria, significa, de forma simplista, começar a construir um prédio pelos andares do meio ou do alto - sendo que todos os andares estão interligados. </w:t>
      </w:r>
    </w:p>
    <w:p w14:paraId="498AF79E" w14:textId="77777777" w:rsidR="00754664" w:rsidRDefault="00592F0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567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Pelos motivos expostos, dispensar a base, ou seja, asfixiar a área de Humanas, Ciências Sociais e Aplicadas e Ciências Básicas fetará inexoravelmente as áreas de Tecnologias, justamente o que se quer priorizar. Não à toa, a Coordenação de Aperfeiçoamento de Pessoal de Nível Superior - CAPES e o  Conselho Nacional de Desenvolvimento Científico e Tecnológico – CNPq se dedicam por décadas a fomentar os mais variados campos de pesquisa e são referência mundial nisso.</w:t>
      </w:r>
    </w:p>
    <w:p w14:paraId="734A4768" w14:textId="77777777" w:rsidR="00754664" w:rsidRDefault="00592F0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567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Importa destacar, ainda, que a pandemia do Covid-19, que tem espalhado pânico ao redor do globo, ceifando vidas humanas e paralisando a economia, tem levado diversos governos a implementar medidas emergenciais para garantir a renda dos trabalhadores e a produção de conhecimento científico em todas as áreas, de modo a evitar que a crise se prolongue e seus efeitos sejam ainda mais catastróficos do que hoje se anuncia. Sabe-se que o desenvolvimento científico e tecnológico em todas as partes do mundo exige um investimento contínuo em ciência básica (em todas as áreas). A Portaria 1.122/2020, entretanto, parece ignorar a importância das pesquisas em humanidades e deseja conseguir resultados em soluções tecnológicas como se tais produtos pudessem existir independentemente de uma ampla política científica.</w:t>
      </w:r>
    </w:p>
    <w:p w14:paraId="03A25DEA" w14:textId="77777777" w:rsidR="00754664" w:rsidRDefault="00592F0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567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A área das Ciências Humanas vem sendo destruída desde o início do governo Bolsonaro, como se fosse algo maléfico à sociedade. Em 26 de abril de 2019, o Presidente Jair Bolsonaro proferiu a seguinte declaração, veiculada pela imprensa, para justificar cortes de bolsa: “o Ministro da Educação Abraham </w:t>
      </w:r>
      <w:proofErr w:type="spellStart"/>
      <w:r>
        <w:rPr>
          <w:rFonts w:ascii="EB Garamond" w:eastAsia="EB Garamond" w:hAnsi="EB Garamond" w:cs="EB Garamond"/>
        </w:rPr>
        <w:t>Weintraub</w:t>
      </w:r>
      <w:proofErr w:type="spellEnd"/>
      <w:r>
        <w:rPr>
          <w:rFonts w:ascii="EB Garamond" w:eastAsia="EB Garamond" w:hAnsi="EB Garamond" w:cs="EB Garamond"/>
        </w:rPr>
        <w:t xml:space="preserve"> estuda descentralizar investimento em faculdades de filosofia e sociologia (humanas). Alunos já matriculados não serão afetados. O objetivo é focar em áreas que gerem retorno imediato ao </w:t>
      </w:r>
      <w:r>
        <w:rPr>
          <w:rFonts w:ascii="EB Garamond" w:eastAsia="EB Garamond" w:hAnsi="EB Garamond" w:cs="EB Garamond"/>
        </w:rPr>
        <w:lastRenderedPageBreak/>
        <w:t>contribuinte, como: veterinária, engenharia e medicina.”</w:t>
      </w:r>
      <w:r>
        <w:rPr>
          <w:rFonts w:ascii="EB Garamond" w:eastAsia="EB Garamond" w:hAnsi="EB Garamond" w:cs="EB Garamond"/>
          <w:vertAlign w:val="superscript"/>
        </w:rPr>
        <w:footnoteReference w:id="2"/>
      </w:r>
      <w:r>
        <w:rPr>
          <w:rFonts w:ascii="EB Garamond" w:eastAsia="EB Garamond" w:hAnsi="EB Garamond" w:cs="EB Garamond"/>
        </w:rPr>
        <w:t xml:space="preserve"> Com sua fala, o Presidente passa a falsa impressão de que os profissionais de Sociologia e Filosofia, por exemplo, não trazem qualquer retorno à sociedade - quando se sabe que são justamente as duas ciências que estão na base do desenvolvimento dos direitos políticos, sociais e trabalhistas; nas políticas de redução das desigualdades sociais e educacionais, de distribuição de riqueza, bem-estar social, ampliação das oportunidades sociais e qualidade de vida nas sociedades capitalistas. </w:t>
      </w:r>
    </w:p>
    <w:p w14:paraId="06F99AAD" w14:textId="77777777" w:rsidR="00754664" w:rsidRDefault="00592F0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567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As Ciências Sociais Aplicadas e as Ciências Básicas também estão sendo desprezadas. Como se o Direito e o Jornalismo, por exemplo, fossem instrumentos detratores da sociedade e não artífices do Estado Democrático de Direito de qualquer nação. Reiteramos que são essas ciências que foram deixadas de fora que se articularão com as tecnológicas para construir a esperada pujança para um país que se preocupe com prosperidade e qualidade de vida de seu povo. </w:t>
      </w:r>
    </w:p>
    <w:p w14:paraId="30AF88F5" w14:textId="77777777" w:rsidR="00754664" w:rsidRDefault="00592F0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567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Em nota emitida no dia 25/03/2020, o Sindicato Nacional de Gestores em Ciência e Tecnologia (</w:t>
      </w:r>
      <w:proofErr w:type="spellStart"/>
      <w:r>
        <w:rPr>
          <w:rFonts w:ascii="EB Garamond" w:eastAsia="EB Garamond" w:hAnsi="EB Garamond" w:cs="EB Garamond"/>
        </w:rPr>
        <w:t>SindGCT</w:t>
      </w:r>
      <w:proofErr w:type="spellEnd"/>
      <w:r>
        <w:rPr>
          <w:rFonts w:ascii="EB Garamond" w:eastAsia="EB Garamond" w:hAnsi="EB Garamond" w:cs="EB Garamond"/>
        </w:rPr>
        <w:t xml:space="preserve">) em conjunto com a Associação dos Servidores do MCTIC – ASCT e a Associação dos Servidores do CNPq – ASCON – CNPq,  questionou a falta de diálogo na elaboração da referida Portaria e solicitando que as prioridades elencadas sejam revistas, com ampla participação dos integrantes do SNCT. A portaria, na forma como se apresenta, terá forte impacto negativo no fomento às ciências humanas, nas ciências sociais e aplicadas e nas ciências básicas, na medida em que estabelece como prioridade para financiamento apenas as pesquisas nas áreas de tecnologias. </w:t>
      </w:r>
    </w:p>
    <w:p w14:paraId="5925FBFD" w14:textId="77777777" w:rsidR="00754664" w:rsidRDefault="00592F0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567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O SNCT, tendo o CNPq como sua principal agência de fomento à ciência e tecnologia, como agentes de articulação e desenvolvimento da C&amp;T têm se pautado ao longo de sua existência pelo financiamento a todas as áreas do conhecimento garantindo assim que as ciências e tecnologias possam se desenvolver plenamente. Este investimento em todas as áreas trouxe para o Brasil uma enorme vantagem comparativa, pois hoje temos capacidade instalada em todas as áreas de conhecimento, o que amplia nossa soberania e </w:t>
      </w:r>
      <w:r>
        <w:rPr>
          <w:rFonts w:ascii="EB Garamond" w:eastAsia="EB Garamond" w:hAnsi="EB Garamond" w:cs="EB Garamond"/>
        </w:rPr>
        <w:lastRenderedPageBreak/>
        <w:t xml:space="preserve">autonomia”,  explicita o documento. </w:t>
      </w:r>
    </w:p>
    <w:p w14:paraId="214102B6" w14:textId="77777777" w:rsidR="00754664" w:rsidRDefault="00592F0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567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Em outra nota, agora do dia 26/03, a Academia Brasileira de Ciências e a Sociedade Brasileira para o Progresso da Ciência manifestaram igualmente preocupação extrema com o recrudescimento de parte importante das ciências, solicitando o mesmo diálogo que tem garantido o desenvolvimento em C&amp;T no Brasil. “Este tem sido o procedimento adotado nas últimas décadas, quando as políticas de CT&amp;I foram estabelecidas com ampla participação, pelas Conferências Nacionais de Ciência e Tecnologia e consultas públicas, que resultaram em documentos estruturantes como o Livro Branco de CT&amp;I (2002), o Plano de Ação da CT&amp;I 2007-2010, o Livro Azul (2010), a Estratégia Nacional de Ciência e Tecnologia (ENCTI) 2011-2015 e a ENCTI 2016-2022”, explica a nota.</w:t>
      </w:r>
    </w:p>
    <w:p w14:paraId="5611C5E0" w14:textId="77777777" w:rsidR="00754664" w:rsidRDefault="00592F0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567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Em face do exposto, cientes da necessidade de valorizarmos a ciência brasileira, melhorando as condições de trabalho de mestrandos e doutorandos, e somando-nos ao pleito de entidades como Sociedade Brasileira para o Progresso da Ciência – SBPC, Associação Nacional de Pós-Graduandos – ANPG, Associação Nacional dos Dirigentes das Instituições Federais de Ensino Superior – Andifes, Fórum Nacional de Pró-Reitores de Pesquisa e Pós-Graduação – FOPROP e Associação dos Servidores da CAPES (ASCAPES), solicitamos aos nobres pares a aprovação deste Projeto para imediata sustação  dos efeitos da portaria 1.122/2020 do MCTIC.</w:t>
      </w:r>
    </w:p>
    <w:p w14:paraId="02E10057" w14:textId="77777777" w:rsidR="00754664" w:rsidRPr="00F51FAA" w:rsidRDefault="00592F08" w:rsidP="00F51FAA">
      <w:pPr>
        <w:pStyle w:val="normal0"/>
        <w:spacing w:after="240" w:line="360" w:lineRule="auto"/>
        <w:ind w:firstLine="567"/>
        <w:jc w:val="right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Brasília,   27 de março de 2020.</w:t>
      </w:r>
      <w:bookmarkStart w:id="0" w:name="_GoBack"/>
      <w:bookmarkEnd w:id="0"/>
    </w:p>
    <w:p w14:paraId="0CD6B48B" w14:textId="77777777" w:rsidR="00F51FAA" w:rsidRPr="007A2416" w:rsidRDefault="00F51FAA" w:rsidP="00F51FAA">
      <w:pPr>
        <w:pStyle w:val="Header"/>
        <w:tabs>
          <w:tab w:val="left" w:pos="851"/>
        </w:tabs>
        <w:spacing w:line="276" w:lineRule="auto"/>
        <w:jc w:val="both"/>
        <w:rPr>
          <w:bCs/>
          <w:color w:val="000000"/>
        </w:rPr>
      </w:pPr>
    </w:p>
    <w:p w14:paraId="23D8EF0C" w14:textId="77777777" w:rsidR="00F51FAA" w:rsidRPr="007A2416" w:rsidRDefault="00F51FAA" w:rsidP="00F51FAA">
      <w:pPr>
        <w:pStyle w:val="Header"/>
        <w:tabs>
          <w:tab w:val="left" w:pos="851"/>
        </w:tabs>
        <w:spacing w:line="276" w:lineRule="auto"/>
        <w:jc w:val="both"/>
        <w:rPr>
          <w:bCs/>
          <w:color w:val="000000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20E35A4" wp14:editId="162C89A1">
            <wp:simplePos x="0" y="0"/>
            <wp:positionH relativeFrom="column">
              <wp:posOffset>2636520</wp:posOffset>
            </wp:positionH>
            <wp:positionV relativeFrom="paragraph">
              <wp:posOffset>6911340</wp:posOffset>
            </wp:positionV>
            <wp:extent cx="2162175" cy="850265"/>
            <wp:effectExtent l="0" t="0" r="0" b="0"/>
            <wp:wrapNone/>
            <wp:docPr id="6" name="image2.png" descr="Description: Uma imagem contendo laptop, preto, gato,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escription: Uma imagem contendo laptop, preto, gato, desenh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noProof/>
          <w:lang w:val="en-US"/>
        </w:rPr>
        <w:drawing>
          <wp:inline distT="0" distB="0" distL="0" distR="0" wp14:anchorId="45A8B00B" wp14:editId="73766591">
            <wp:extent cx="1761490" cy="69659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20236822" wp14:editId="095EAEF4">
            <wp:simplePos x="0" y="0"/>
            <wp:positionH relativeFrom="column">
              <wp:posOffset>2636520</wp:posOffset>
            </wp:positionH>
            <wp:positionV relativeFrom="paragraph">
              <wp:posOffset>6911340</wp:posOffset>
            </wp:positionV>
            <wp:extent cx="2162175" cy="850265"/>
            <wp:effectExtent l="0" t="0" r="0" b="0"/>
            <wp:wrapNone/>
            <wp:docPr id="5" name="image2.png" descr="Description: Uma imagem contendo laptop, preto, gato,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escription: Uma imagem contendo laptop, preto, gato, desenh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772D2" w14:textId="77777777" w:rsidR="00F51FAA" w:rsidRPr="007A2416" w:rsidRDefault="00F51FAA" w:rsidP="00F51FAA">
      <w:pPr>
        <w:pStyle w:val="Header"/>
        <w:tabs>
          <w:tab w:val="left" w:pos="851"/>
        </w:tabs>
        <w:spacing w:line="276" w:lineRule="auto"/>
        <w:jc w:val="both"/>
        <w:rPr>
          <w:bCs/>
          <w:color w:val="000000"/>
        </w:rPr>
      </w:pPr>
    </w:p>
    <w:p w14:paraId="39DCBA38" w14:textId="77777777" w:rsidR="00F51FAA" w:rsidRPr="007A2416" w:rsidRDefault="00F51FAA" w:rsidP="00F51FAA">
      <w:pPr>
        <w:ind w:firstLine="567"/>
        <w:jc w:val="center"/>
        <w:rPr>
          <w:color w:val="000000"/>
        </w:rPr>
      </w:pPr>
      <w:r w:rsidRPr="007A2416">
        <w:rPr>
          <w:color w:val="000000"/>
        </w:rPr>
        <w:t xml:space="preserve">Fernanda </w:t>
      </w:r>
      <w:proofErr w:type="spellStart"/>
      <w:r w:rsidRPr="007A2416">
        <w:rPr>
          <w:color w:val="000000"/>
        </w:rPr>
        <w:t>Melchionna</w:t>
      </w:r>
      <w:proofErr w:type="spellEnd"/>
    </w:p>
    <w:p w14:paraId="63E0C2EB" w14:textId="77777777" w:rsidR="00F51FAA" w:rsidRPr="007A2416" w:rsidRDefault="00F51FAA" w:rsidP="00F51FAA">
      <w:pPr>
        <w:ind w:firstLine="567"/>
        <w:jc w:val="center"/>
        <w:rPr>
          <w:color w:val="000000"/>
        </w:rPr>
      </w:pPr>
      <w:r w:rsidRPr="007A2416">
        <w:rPr>
          <w:color w:val="000000"/>
        </w:rPr>
        <w:t>Líder do PSOL na Câmara dos Deputados</w:t>
      </w:r>
    </w:p>
    <w:p w14:paraId="40A2A3A3" w14:textId="77777777" w:rsidR="00F51FAA" w:rsidRPr="007A2416" w:rsidRDefault="00F51FAA" w:rsidP="00F51FAA">
      <w:pPr>
        <w:ind w:firstLine="567"/>
        <w:jc w:val="center"/>
        <w:rPr>
          <w:color w:val="000000"/>
        </w:rPr>
      </w:pPr>
    </w:p>
    <w:p w14:paraId="3A6C7E21" w14:textId="77777777" w:rsidR="00F51FAA" w:rsidRPr="007A2416" w:rsidRDefault="00F51FAA" w:rsidP="00F51FAA">
      <w:pPr>
        <w:ind w:firstLine="567"/>
        <w:jc w:val="center"/>
        <w:rPr>
          <w:color w:val="000000"/>
        </w:rPr>
      </w:pPr>
    </w:p>
    <w:p w14:paraId="6F2F90A0" w14:textId="77777777" w:rsidR="00F51FAA" w:rsidRPr="007A2416" w:rsidRDefault="00F51FAA" w:rsidP="00F51FAA">
      <w:pPr>
        <w:ind w:firstLine="567"/>
        <w:jc w:val="center"/>
        <w:rPr>
          <w:color w:val="000000"/>
        </w:rPr>
      </w:pPr>
    </w:p>
    <w:p w14:paraId="0ECC45C3" w14:textId="77777777" w:rsidR="00F51FAA" w:rsidRPr="007A2416" w:rsidRDefault="00F51FAA" w:rsidP="00F51FAA">
      <w:pPr>
        <w:ind w:firstLine="567"/>
        <w:jc w:val="center"/>
        <w:rPr>
          <w:color w:val="000000"/>
        </w:rPr>
      </w:pPr>
    </w:p>
    <w:p w14:paraId="4D9CF23A" w14:textId="77777777" w:rsidR="00F51FAA" w:rsidRPr="007A2416" w:rsidRDefault="00F51FAA" w:rsidP="00F51FAA">
      <w:pPr>
        <w:ind w:firstLine="567"/>
        <w:jc w:val="center"/>
        <w:rPr>
          <w:color w:val="000000"/>
        </w:rPr>
      </w:pPr>
      <w:r w:rsidRPr="007A2416">
        <w:rPr>
          <w:color w:val="000000"/>
        </w:rPr>
        <w:t xml:space="preserve">Alessandro </w:t>
      </w:r>
      <w:proofErr w:type="spellStart"/>
      <w:r w:rsidRPr="007A2416">
        <w:rPr>
          <w:color w:val="000000"/>
        </w:rPr>
        <w:t>Molon</w:t>
      </w:r>
      <w:proofErr w:type="spellEnd"/>
    </w:p>
    <w:p w14:paraId="1905713E" w14:textId="77777777" w:rsidR="00F51FAA" w:rsidRPr="007A2416" w:rsidRDefault="00F51FAA" w:rsidP="00F51FAA">
      <w:pPr>
        <w:ind w:firstLine="567"/>
        <w:jc w:val="center"/>
        <w:rPr>
          <w:color w:val="000000"/>
        </w:rPr>
      </w:pPr>
      <w:r w:rsidRPr="007A2416">
        <w:rPr>
          <w:color w:val="000000"/>
        </w:rPr>
        <w:t>Líder do PSB na Câmara dos Deputados</w:t>
      </w:r>
    </w:p>
    <w:p w14:paraId="00D606A8" w14:textId="77777777" w:rsidR="00F51FAA" w:rsidRPr="007A2416" w:rsidRDefault="00F51FAA" w:rsidP="00F51FAA">
      <w:pPr>
        <w:ind w:firstLine="567"/>
        <w:jc w:val="center"/>
        <w:rPr>
          <w:color w:val="000000"/>
        </w:rPr>
      </w:pPr>
    </w:p>
    <w:p w14:paraId="2DCA182D" w14:textId="77777777" w:rsidR="00F51FAA" w:rsidRPr="007A2416" w:rsidRDefault="00F51FAA" w:rsidP="00F51FAA">
      <w:pPr>
        <w:ind w:firstLine="567"/>
        <w:jc w:val="center"/>
        <w:rPr>
          <w:color w:val="000000"/>
        </w:rPr>
      </w:pPr>
    </w:p>
    <w:p w14:paraId="3D0E3238" w14:textId="77777777" w:rsidR="00F51FAA" w:rsidRPr="007A2416" w:rsidRDefault="00F51FAA" w:rsidP="00F51FAA">
      <w:pPr>
        <w:ind w:firstLine="567"/>
        <w:jc w:val="center"/>
        <w:rPr>
          <w:color w:val="000000"/>
        </w:rPr>
      </w:pPr>
    </w:p>
    <w:p w14:paraId="64A95257" w14:textId="77777777" w:rsidR="00F51FAA" w:rsidRPr="007A2416" w:rsidRDefault="00F51FAA" w:rsidP="00F51FAA">
      <w:pPr>
        <w:ind w:firstLine="567"/>
        <w:jc w:val="center"/>
        <w:rPr>
          <w:color w:val="000000"/>
        </w:rPr>
      </w:pPr>
      <w:r>
        <w:rPr>
          <w:noProof/>
          <w:color w:val="000000"/>
          <w:lang w:val="en-US"/>
        </w:rPr>
        <w:drawing>
          <wp:anchor distT="0" distB="0" distL="114300" distR="114300" simplePos="0" relativeHeight="251660288" behindDoc="0" locked="0" layoutInCell="1" allowOverlap="1" wp14:anchorId="106A8EE0" wp14:editId="62F7DEBF">
            <wp:simplePos x="0" y="0"/>
            <wp:positionH relativeFrom="column">
              <wp:posOffset>914400</wp:posOffset>
            </wp:positionH>
            <wp:positionV relativeFrom="paragraph">
              <wp:posOffset>132715</wp:posOffset>
            </wp:positionV>
            <wp:extent cx="1143000" cy="635000"/>
            <wp:effectExtent l="0" t="0" r="0" b="0"/>
            <wp:wrapThrough wrapText="bothSides">
              <wp:wrapPolygon edited="0">
                <wp:start x="0" y="0"/>
                <wp:lineTo x="0" y="20736"/>
                <wp:lineTo x="21120" y="20736"/>
                <wp:lineTo x="21120" y="0"/>
                <wp:lineTo x="0" y="0"/>
              </wp:wrapPolygon>
            </wp:wrapThrough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8BA68" w14:textId="77777777" w:rsidR="00F51FAA" w:rsidRPr="007A2416" w:rsidRDefault="00F51FAA" w:rsidP="00F51FAA">
      <w:pPr>
        <w:ind w:firstLine="567"/>
        <w:jc w:val="center"/>
        <w:rPr>
          <w:color w:val="000000"/>
        </w:rPr>
      </w:pPr>
    </w:p>
    <w:p w14:paraId="05A409B7" w14:textId="77777777" w:rsidR="00F51FAA" w:rsidRPr="007A2416" w:rsidRDefault="00F51FAA" w:rsidP="00F51FAA">
      <w:pPr>
        <w:ind w:firstLine="567"/>
        <w:jc w:val="center"/>
        <w:rPr>
          <w:color w:val="000000"/>
        </w:rPr>
      </w:pPr>
    </w:p>
    <w:p w14:paraId="01157478" w14:textId="77777777" w:rsidR="00F51FAA" w:rsidRPr="007A2416" w:rsidRDefault="00F51FAA" w:rsidP="00F51FAA">
      <w:pPr>
        <w:ind w:firstLine="567"/>
        <w:jc w:val="center"/>
        <w:rPr>
          <w:color w:val="000000"/>
        </w:rPr>
      </w:pPr>
    </w:p>
    <w:p w14:paraId="2F21E1E8" w14:textId="77777777" w:rsidR="00F51FAA" w:rsidRPr="007A2416" w:rsidRDefault="00F51FAA" w:rsidP="00F51FAA">
      <w:pPr>
        <w:ind w:firstLine="567"/>
        <w:jc w:val="center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F51FAA" w:rsidRPr="007A2416" w14:paraId="6BA2D614" w14:textId="77777777" w:rsidTr="008A621E">
        <w:trPr>
          <w:trHeight w:val="585"/>
        </w:trPr>
        <w:tc>
          <w:tcPr>
            <w:tcW w:w="4360" w:type="dxa"/>
            <w:shd w:val="clear" w:color="auto" w:fill="auto"/>
          </w:tcPr>
          <w:p w14:paraId="41E4519B" w14:textId="77777777" w:rsidR="00F51FAA" w:rsidRPr="007A2416" w:rsidRDefault="00F51FAA" w:rsidP="008A621E">
            <w:pPr>
              <w:ind w:firstLine="567"/>
              <w:jc w:val="center"/>
              <w:rPr>
                <w:color w:val="000000"/>
              </w:rPr>
            </w:pPr>
            <w:r w:rsidRPr="007A2416">
              <w:rPr>
                <w:color w:val="000000"/>
              </w:rPr>
              <w:t>João H Campos</w:t>
            </w:r>
          </w:p>
          <w:p w14:paraId="6F1B81DB" w14:textId="77777777" w:rsidR="00F51FAA" w:rsidRDefault="00F51FAA" w:rsidP="008A621E">
            <w:pPr>
              <w:ind w:firstLine="567"/>
              <w:jc w:val="center"/>
              <w:rPr>
                <w:color w:val="000000"/>
              </w:rPr>
            </w:pPr>
            <w:r w:rsidRPr="007A2416">
              <w:rPr>
                <w:color w:val="000000"/>
              </w:rPr>
              <w:t>PSB/PE</w:t>
            </w:r>
          </w:p>
          <w:p w14:paraId="0D51AF4A" w14:textId="77777777" w:rsidR="00F51FAA" w:rsidRDefault="00F51FAA" w:rsidP="008A621E">
            <w:pPr>
              <w:ind w:firstLine="567"/>
              <w:jc w:val="center"/>
              <w:rPr>
                <w:color w:val="000000"/>
              </w:rPr>
            </w:pPr>
          </w:p>
          <w:p w14:paraId="11BE5FC2" w14:textId="77777777" w:rsidR="00F51FAA" w:rsidRDefault="00F51FAA" w:rsidP="008A621E">
            <w:pPr>
              <w:ind w:firstLine="567"/>
              <w:jc w:val="center"/>
              <w:rPr>
                <w:color w:val="000000"/>
              </w:rPr>
            </w:pPr>
          </w:p>
          <w:p w14:paraId="4F6C5FF4" w14:textId="77777777" w:rsidR="00F51FAA" w:rsidRDefault="00F51FAA" w:rsidP="008A621E">
            <w:pPr>
              <w:ind w:firstLine="56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Talíria</w:t>
            </w:r>
            <w:proofErr w:type="spellEnd"/>
            <w:r>
              <w:rPr>
                <w:color w:val="000000"/>
              </w:rPr>
              <w:t xml:space="preserve"> Petrone</w:t>
            </w:r>
          </w:p>
          <w:p w14:paraId="0BAA029D" w14:textId="77777777" w:rsidR="00F51FAA" w:rsidRPr="007A2416" w:rsidRDefault="00F51FAA" w:rsidP="008A621E">
            <w:pPr>
              <w:ind w:firstLine="567"/>
              <w:jc w:val="center"/>
              <w:rPr>
                <w:color w:val="000000"/>
              </w:rPr>
            </w:pPr>
            <w:r>
              <w:rPr>
                <w:color w:val="000000"/>
              </w:rPr>
              <w:t>PSOL/RJ</w:t>
            </w:r>
          </w:p>
        </w:tc>
        <w:tc>
          <w:tcPr>
            <w:tcW w:w="4360" w:type="dxa"/>
            <w:shd w:val="clear" w:color="auto" w:fill="auto"/>
          </w:tcPr>
          <w:p w14:paraId="1432F4E3" w14:textId="77777777" w:rsidR="00F51FAA" w:rsidRPr="007A2416" w:rsidRDefault="00F51FAA" w:rsidP="008A621E">
            <w:pPr>
              <w:jc w:val="center"/>
              <w:rPr>
                <w:color w:val="000000"/>
              </w:rPr>
            </w:pPr>
            <w:proofErr w:type="spellStart"/>
            <w:r w:rsidRPr="007A2416">
              <w:rPr>
                <w:color w:val="000000"/>
              </w:rPr>
              <w:t>Lídice</w:t>
            </w:r>
            <w:proofErr w:type="spellEnd"/>
            <w:r w:rsidRPr="007A2416">
              <w:rPr>
                <w:color w:val="000000"/>
              </w:rPr>
              <w:t xml:space="preserve"> da Mata</w:t>
            </w:r>
          </w:p>
          <w:p w14:paraId="01E9769F" w14:textId="77777777" w:rsidR="00F51FAA" w:rsidRPr="007A2416" w:rsidRDefault="00F51FAA" w:rsidP="008A621E">
            <w:pPr>
              <w:jc w:val="center"/>
              <w:rPr>
                <w:color w:val="000000"/>
              </w:rPr>
            </w:pPr>
            <w:r w:rsidRPr="007A2416">
              <w:rPr>
                <w:color w:val="000000"/>
              </w:rPr>
              <w:t>PSB/BA</w:t>
            </w:r>
          </w:p>
          <w:p w14:paraId="7478502E" w14:textId="77777777" w:rsidR="00F51FAA" w:rsidRPr="007A2416" w:rsidRDefault="00F51FAA" w:rsidP="008A621E">
            <w:pPr>
              <w:jc w:val="center"/>
              <w:rPr>
                <w:color w:val="000000"/>
              </w:rPr>
            </w:pPr>
          </w:p>
          <w:p w14:paraId="46A8EB2D" w14:textId="77777777" w:rsidR="00F51FAA" w:rsidRPr="007A2416" w:rsidRDefault="00F51FAA" w:rsidP="008A621E">
            <w:pPr>
              <w:jc w:val="center"/>
              <w:rPr>
                <w:color w:val="000000"/>
              </w:rPr>
            </w:pPr>
          </w:p>
          <w:p w14:paraId="5952EE7E" w14:textId="77777777" w:rsidR="00F51FAA" w:rsidRDefault="00F51FAA" w:rsidP="008A621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Gervásio</w:t>
            </w:r>
            <w:proofErr w:type="spellEnd"/>
            <w:r>
              <w:rPr>
                <w:color w:val="000000"/>
              </w:rPr>
              <w:t xml:space="preserve"> Maia</w:t>
            </w:r>
          </w:p>
          <w:p w14:paraId="5D944D1C" w14:textId="77777777" w:rsidR="00F51FAA" w:rsidRDefault="00F51FAA" w:rsidP="008A6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PSB/PB</w:t>
            </w:r>
          </w:p>
          <w:p w14:paraId="1D5F163F" w14:textId="77777777" w:rsidR="00F51FAA" w:rsidRDefault="00F51FAA" w:rsidP="008A621E">
            <w:pPr>
              <w:jc w:val="center"/>
              <w:rPr>
                <w:color w:val="000000"/>
              </w:rPr>
            </w:pPr>
          </w:p>
          <w:p w14:paraId="63E53804" w14:textId="77777777" w:rsidR="00F51FAA" w:rsidRPr="007A2416" w:rsidRDefault="00F51FAA" w:rsidP="008A621E">
            <w:pPr>
              <w:jc w:val="center"/>
              <w:rPr>
                <w:color w:val="000000"/>
              </w:rPr>
            </w:pPr>
          </w:p>
        </w:tc>
      </w:tr>
      <w:tr w:rsidR="00F51FAA" w:rsidRPr="007A2416" w14:paraId="08758060" w14:textId="77777777" w:rsidTr="008A621E">
        <w:trPr>
          <w:trHeight w:val="1380"/>
        </w:trPr>
        <w:tc>
          <w:tcPr>
            <w:tcW w:w="4360" w:type="dxa"/>
            <w:shd w:val="clear" w:color="auto" w:fill="auto"/>
          </w:tcPr>
          <w:p w14:paraId="60FBBB4B" w14:textId="77777777" w:rsidR="00F51FAA" w:rsidRPr="007A2416" w:rsidRDefault="00F51FAA" w:rsidP="008A621E">
            <w:pPr>
              <w:ind w:firstLine="567"/>
              <w:jc w:val="center"/>
              <w:rPr>
                <w:color w:val="000000"/>
              </w:rPr>
            </w:pPr>
            <w:r w:rsidRPr="007A2416">
              <w:rPr>
                <w:color w:val="000000"/>
              </w:rPr>
              <w:t>Áurea Carolina</w:t>
            </w:r>
          </w:p>
          <w:p w14:paraId="344D1A2B" w14:textId="77777777" w:rsidR="00F51FAA" w:rsidRPr="007A2416" w:rsidRDefault="00F51FAA" w:rsidP="008A621E">
            <w:pPr>
              <w:ind w:firstLine="567"/>
              <w:jc w:val="center"/>
              <w:rPr>
                <w:color w:val="000000"/>
              </w:rPr>
            </w:pPr>
            <w:r w:rsidRPr="007A2416">
              <w:rPr>
                <w:color w:val="000000"/>
              </w:rPr>
              <w:t>PSOL/MG</w:t>
            </w:r>
          </w:p>
        </w:tc>
        <w:tc>
          <w:tcPr>
            <w:tcW w:w="4360" w:type="dxa"/>
            <w:shd w:val="clear" w:color="auto" w:fill="auto"/>
          </w:tcPr>
          <w:p w14:paraId="0CF1A902" w14:textId="77777777" w:rsidR="00F51FAA" w:rsidRPr="007A2416" w:rsidRDefault="00F51FAA" w:rsidP="008A621E">
            <w:pPr>
              <w:ind w:firstLine="567"/>
              <w:jc w:val="center"/>
              <w:rPr>
                <w:color w:val="000000"/>
              </w:rPr>
            </w:pPr>
            <w:r w:rsidRPr="007A2416">
              <w:rPr>
                <w:color w:val="000000"/>
              </w:rPr>
              <w:t>David Miranda</w:t>
            </w:r>
          </w:p>
          <w:p w14:paraId="2DED6CD9" w14:textId="77777777" w:rsidR="00F51FAA" w:rsidRPr="007A2416" w:rsidRDefault="00F51FAA" w:rsidP="008A621E">
            <w:pPr>
              <w:ind w:firstLine="567"/>
              <w:jc w:val="center"/>
              <w:rPr>
                <w:color w:val="000000"/>
              </w:rPr>
            </w:pPr>
            <w:r w:rsidRPr="007A2416">
              <w:rPr>
                <w:color w:val="000000"/>
              </w:rPr>
              <w:t>PSOL/RJ</w:t>
            </w:r>
          </w:p>
        </w:tc>
      </w:tr>
      <w:tr w:rsidR="00F51FAA" w:rsidRPr="007A2416" w14:paraId="36E36CD4" w14:textId="77777777" w:rsidTr="008A621E">
        <w:trPr>
          <w:trHeight w:val="1380"/>
        </w:trPr>
        <w:tc>
          <w:tcPr>
            <w:tcW w:w="4360" w:type="dxa"/>
            <w:shd w:val="clear" w:color="auto" w:fill="auto"/>
          </w:tcPr>
          <w:p w14:paraId="1ECA978D" w14:textId="77777777" w:rsidR="00F51FAA" w:rsidRPr="007A2416" w:rsidRDefault="00F51FAA" w:rsidP="008A621E">
            <w:pPr>
              <w:ind w:firstLine="567"/>
              <w:jc w:val="center"/>
              <w:rPr>
                <w:color w:val="000000"/>
              </w:rPr>
            </w:pPr>
            <w:r w:rsidRPr="007A2416">
              <w:rPr>
                <w:color w:val="000000"/>
              </w:rPr>
              <w:t>Edmilson Rodrigues</w:t>
            </w:r>
          </w:p>
          <w:p w14:paraId="5D24CA4C" w14:textId="77777777" w:rsidR="00F51FAA" w:rsidRPr="007A2416" w:rsidRDefault="00F51FAA" w:rsidP="008A621E">
            <w:pPr>
              <w:ind w:firstLine="567"/>
              <w:jc w:val="center"/>
              <w:rPr>
                <w:color w:val="000000"/>
              </w:rPr>
            </w:pPr>
            <w:r w:rsidRPr="007A2416">
              <w:rPr>
                <w:color w:val="000000"/>
              </w:rPr>
              <w:t>PSOL/PA</w:t>
            </w:r>
          </w:p>
          <w:p w14:paraId="6771A9C9" w14:textId="77777777" w:rsidR="00F51FAA" w:rsidRPr="007A2416" w:rsidRDefault="00F51FAA" w:rsidP="008A621E">
            <w:pPr>
              <w:ind w:firstLine="567"/>
              <w:jc w:val="center"/>
              <w:rPr>
                <w:color w:val="000000"/>
              </w:rPr>
            </w:pPr>
          </w:p>
        </w:tc>
        <w:tc>
          <w:tcPr>
            <w:tcW w:w="4360" w:type="dxa"/>
            <w:shd w:val="clear" w:color="auto" w:fill="auto"/>
          </w:tcPr>
          <w:p w14:paraId="0E8B7E9B" w14:textId="77777777" w:rsidR="00F51FAA" w:rsidRPr="007A2416" w:rsidRDefault="00F51FAA" w:rsidP="008A621E">
            <w:pPr>
              <w:ind w:firstLine="567"/>
              <w:jc w:val="center"/>
              <w:rPr>
                <w:color w:val="000000"/>
              </w:rPr>
            </w:pPr>
            <w:r w:rsidRPr="007A2416">
              <w:rPr>
                <w:color w:val="000000"/>
              </w:rPr>
              <w:t>Glauber Braga</w:t>
            </w:r>
          </w:p>
          <w:p w14:paraId="1884BA15" w14:textId="77777777" w:rsidR="00F51FAA" w:rsidRPr="007A2416" w:rsidRDefault="00F51FAA" w:rsidP="008A621E">
            <w:pPr>
              <w:ind w:firstLine="567"/>
              <w:jc w:val="center"/>
              <w:rPr>
                <w:color w:val="000000"/>
              </w:rPr>
            </w:pPr>
            <w:r w:rsidRPr="007A2416">
              <w:rPr>
                <w:color w:val="000000"/>
              </w:rPr>
              <w:t>PSOL/RJ</w:t>
            </w:r>
          </w:p>
        </w:tc>
      </w:tr>
      <w:tr w:rsidR="00F51FAA" w:rsidRPr="007A2416" w14:paraId="041AB41A" w14:textId="77777777" w:rsidTr="008A621E">
        <w:trPr>
          <w:trHeight w:val="1380"/>
        </w:trPr>
        <w:tc>
          <w:tcPr>
            <w:tcW w:w="4360" w:type="dxa"/>
            <w:shd w:val="clear" w:color="auto" w:fill="auto"/>
          </w:tcPr>
          <w:p w14:paraId="4DD2D981" w14:textId="77777777" w:rsidR="00F51FAA" w:rsidRPr="007A2416" w:rsidRDefault="00F51FAA" w:rsidP="008A621E">
            <w:pPr>
              <w:jc w:val="center"/>
              <w:rPr>
                <w:color w:val="000000"/>
              </w:rPr>
            </w:pPr>
            <w:r w:rsidRPr="007A2416">
              <w:rPr>
                <w:color w:val="000000"/>
              </w:rPr>
              <w:t>Ivan Valente</w:t>
            </w:r>
          </w:p>
          <w:p w14:paraId="2CEF178F" w14:textId="77777777" w:rsidR="00F51FAA" w:rsidRPr="007A2416" w:rsidRDefault="00F51FAA" w:rsidP="008A621E">
            <w:pPr>
              <w:jc w:val="center"/>
              <w:rPr>
                <w:color w:val="000000"/>
              </w:rPr>
            </w:pPr>
            <w:r w:rsidRPr="007A2416">
              <w:rPr>
                <w:color w:val="000000"/>
              </w:rPr>
              <w:t>PSOL/SP</w:t>
            </w:r>
          </w:p>
        </w:tc>
        <w:tc>
          <w:tcPr>
            <w:tcW w:w="4360" w:type="dxa"/>
            <w:shd w:val="clear" w:color="auto" w:fill="auto"/>
          </w:tcPr>
          <w:p w14:paraId="6B679FCA" w14:textId="77777777" w:rsidR="00F51FAA" w:rsidRPr="007A2416" w:rsidRDefault="00F51FAA" w:rsidP="008A621E">
            <w:pPr>
              <w:jc w:val="center"/>
              <w:rPr>
                <w:color w:val="000000"/>
              </w:rPr>
            </w:pPr>
            <w:r w:rsidRPr="007A2416">
              <w:rPr>
                <w:color w:val="000000"/>
              </w:rPr>
              <w:t>Luiza Erundina</w:t>
            </w:r>
          </w:p>
          <w:p w14:paraId="0169F63B" w14:textId="77777777" w:rsidR="00F51FAA" w:rsidRPr="007A2416" w:rsidRDefault="00F51FAA" w:rsidP="008A621E">
            <w:pPr>
              <w:jc w:val="center"/>
              <w:rPr>
                <w:color w:val="000000"/>
              </w:rPr>
            </w:pPr>
            <w:r w:rsidRPr="007A2416">
              <w:rPr>
                <w:color w:val="000000"/>
              </w:rPr>
              <w:t>PSOL/SP</w:t>
            </w:r>
          </w:p>
          <w:p w14:paraId="5917F3FF" w14:textId="77777777" w:rsidR="00F51FAA" w:rsidRPr="007A2416" w:rsidRDefault="00F51FAA" w:rsidP="008A621E">
            <w:pPr>
              <w:jc w:val="center"/>
              <w:rPr>
                <w:color w:val="000000"/>
              </w:rPr>
            </w:pPr>
          </w:p>
          <w:p w14:paraId="06F8712E" w14:textId="77777777" w:rsidR="00F51FAA" w:rsidRPr="007A2416" w:rsidRDefault="00F51FAA" w:rsidP="008A621E">
            <w:pPr>
              <w:jc w:val="center"/>
              <w:rPr>
                <w:color w:val="000000"/>
              </w:rPr>
            </w:pPr>
          </w:p>
        </w:tc>
      </w:tr>
      <w:tr w:rsidR="00F51FAA" w:rsidRPr="007A2416" w14:paraId="77B588AB" w14:textId="77777777" w:rsidTr="008A621E">
        <w:trPr>
          <w:trHeight w:val="1380"/>
        </w:trPr>
        <w:tc>
          <w:tcPr>
            <w:tcW w:w="4360" w:type="dxa"/>
            <w:shd w:val="clear" w:color="auto" w:fill="auto"/>
          </w:tcPr>
          <w:p w14:paraId="0F7BFA60" w14:textId="77777777" w:rsidR="00F51FAA" w:rsidRPr="007A2416" w:rsidRDefault="00F51FAA" w:rsidP="008A621E">
            <w:pPr>
              <w:jc w:val="center"/>
              <w:rPr>
                <w:color w:val="000000"/>
              </w:rPr>
            </w:pPr>
            <w:r w:rsidRPr="007A2416">
              <w:rPr>
                <w:color w:val="000000"/>
              </w:rPr>
              <w:t>Marcelo Freixo</w:t>
            </w:r>
          </w:p>
          <w:p w14:paraId="2240FFCE" w14:textId="77777777" w:rsidR="00F51FAA" w:rsidRPr="007A2416" w:rsidRDefault="00F51FAA" w:rsidP="008A621E">
            <w:pPr>
              <w:jc w:val="center"/>
              <w:rPr>
                <w:color w:val="000000"/>
              </w:rPr>
            </w:pPr>
            <w:r w:rsidRPr="007A2416">
              <w:rPr>
                <w:color w:val="000000"/>
              </w:rPr>
              <w:t>PSOL/RJ</w:t>
            </w:r>
          </w:p>
          <w:p w14:paraId="32A24DE4" w14:textId="77777777" w:rsidR="00F51FAA" w:rsidRPr="007A2416" w:rsidRDefault="00F51FAA" w:rsidP="008A621E">
            <w:pPr>
              <w:jc w:val="center"/>
              <w:rPr>
                <w:color w:val="000000"/>
              </w:rPr>
            </w:pPr>
          </w:p>
        </w:tc>
        <w:tc>
          <w:tcPr>
            <w:tcW w:w="4360" w:type="dxa"/>
            <w:shd w:val="clear" w:color="auto" w:fill="auto"/>
          </w:tcPr>
          <w:p w14:paraId="1792E551" w14:textId="77777777" w:rsidR="00F51FAA" w:rsidRPr="007A2416" w:rsidRDefault="00F51FAA" w:rsidP="008A621E">
            <w:pPr>
              <w:jc w:val="center"/>
              <w:rPr>
                <w:color w:val="000000"/>
              </w:rPr>
            </w:pPr>
            <w:proofErr w:type="spellStart"/>
            <w:r w:rsidRPr="007A2416">
              <w:rPr>
                <w:color w:val="000000"/>
              </w:rPr>
              <w:t>Sâmia</w:t>
            </w:r>
            <w:proofErr w:type="spellEnd"/>
            <w:r w:rsidRPr="007A2416">
              <w:rPr>
                <w:color w:val="000000"/>
              </w:rPr>
              <w:t xml:space="preserve"> Bomfim</w:t>
            </w:r>
          </w:p>
          <w:p w14:paraId="797424D2" w14:textId="77777777" w:rsidR="00F51FAA" w:rsidRPr="007A2416" w:rsidRDefault="00F51FAA" w:rsidP="008A621E">
            <w:pPr>
              <w:jc w:val="center"/>
              <w:rPr>
                <w:color w:val="000000"/>
              </w:rPr>
            </w:pPr>
            <w:r w:rsidRPr="007A2416">
              <w:rPr>
                <w:color w:val="000000"/>
              </w:rPr>
              <w:t>PSOL/SP</w:t>
            </w:r>
          </w:p>
        </w:tc>
      </w:tr>
    </w:tbl>
    <w:p w14:paraId="0A48F60B" w14:textId="77777777" w:rsidR="00F51FAA" w:rsidRDefault="00F51FAA">
      <w:pPr>
        <w:pStyle w:val="normal0"/>
        <w:spacing w:after="240" w:line="360" w:lineRule="auto"/>
        <w:ind w:firstLine="567"/>
        <w:jc w:val="center"/>
        <w:rPr>
          <w:rFonts w:ascii="EB Garamond" w:eastAsia="EB Garamond" w:hAnsi="EB Garamond" w:cs="EB Garamond"/>
          <w:b/>
        </w:rPr>
      </w:pPr>
    </w:p>
    <w:p w14:paraId="2C13C975" w14:textId="77777777" w:rsidR="00754664" w:rsidRDefault="00754664">
      <w:pPr>
        <w:pStyle w:val="normal0"/>
        <w:spacing w:after="240" w:line="360" w:lineRule="auto"/>
        <w:ind w:firstLine="567"/>
        <w:jc w:val="center"/>
        <w:rPr>
          <w:rFonts w:ascii="EB Garamond" w:eastAsia="EB Garamond" w:hAnsi="EB Garamond" w:cs="EB Garamond"/>
          <w:b/>
        </w:rPr>
      </w:pPr>
    </w:p>
    <w:p w14:paraId="0E244F98" w14:textId="77777777" w:rsidR="00754664" w:rsidRDefault="00754664">
      <w:pPr>
        <w:pStyle w:val="normal0"/>
        <w:rPr>
          <w:rFonts w:ascii="EB Garamond" w:eastAsia="EB Garamond" w:hAnsi="EB Garamond" w:cs="EB Garamond"/>
          <w:b/>
        </w:rPr>
      </w:pPr>
    </w:p>
    <w:sectPr w:rsidR="00754664">
      <w:headerReference w:type="default" r:id="rId10"/>
      <w:footerReference w:type="default" r:id="rId11"/>
      <w:pgSz w:w="11906" w:h="16838"/>
      <w:pgMar w:top="1417" w:right="1701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B3FF6" w14:textId="77777777" w:rsidR="00F834CC" w:rsidRDefault="00592F08">
      <w:r>
        <w:separator/>
      </w:r>
    </w:p>
  </w:endnote>
  <w:endnote w:type="continuationSeparator" w:id="0">
    <w:p w14:paraId="0AFD874B" w14:textId="77777777" w:rsidR="00F834CC" w:rsidRDefault="0059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EB Garamond">
    <w:altName w:val="Times New Roman"/>
    <w:charset w:val="0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061E1" w14:textId="77777777" w:rsidR="00754664" w:rsidRDefault="00592F0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51FAA">
      <w:rPr>
        <w:noProof/>
        <w:color w:val="000000"/>
      </w:rPr>
      <w:t>5</w:t>
    </w:r>
    <w:r>
      <w:rPr>
        <w:color w:val="000000"/>
      </w:rPr>
      <w:fldChar w:fldCharType="end"/>
    </w:r>
  </w:p>
  <w:p w14:paraId="17D7A2F9" w14:textId="77777777" w:rsidR="00754664" w:rsidRDefault="0075466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92824" w14:textId="77777777" w:rsidR="00F834CC" w:rsidRDefault="00592F08">
      <w:r>
        <w:separator/>
      </w:r>
    </w:p>
  </w:footnote>
  <w:footnote w:type="continuationSeparator" w:id="0">
    <w:p w14:paraId="2D2D1C67" w14:textId="77777777" w:rsidR="00F834CC" w:rsidRDefault="00592F08">
      <w:r>
        <w:continuationSeparator/>
      </w:r>
    </w:p>
  </w:footnote>
  <w:footnote w:id="1">
    <w:p w14:paraId="4FF6C879" w14:textId="77777777" w:rsidR="00754664" w:rsidRDefault="00592F08">
      <w:pPr>
        <w:pStyle w:val="normal0"/>
        <w:rPr>
          <w:rFonts w:ascii="EB Garamond" w:eastAsia="EB Garamond" w:hAnsi="EB Garamond" w:cs="EB Garamond"/>
        </w:rPr>
      </w:pPr>
      <w:r>
        <w:rPr>
          <w:vertAlign w:val="superscript"/>
        </w:rPr>
        <w:footnoteRef/>
      </w:r>
      <w:r>
        <w:rPr>
          <w:rFonts w:ascii="EB Garamond" w:eastAsia="EB Garamond" w:hAnsi="EB Garamond" w:cs="EB Garamond"/>
        </w:rPr>
        <w:t xml:space="preserve"> </w:t>
      </w:r>
      <w:hyperlink r:id="rId1">
        <w:r>
          <w:rPr>
            <w:rFonts w:ascii="EB Garamond" w:eastAsia="EB Garamond" w:hAnsi="EB Garamond" w:cs="EB Garamond"/>
            <w:u w:val="single"/>
          </w:rPr>
          <w:t>http://www.in.gov.br/web/dou/-/portaria-n-1.122-de-19-de-marco-de-2020-249437397</w:t>
        </w:r>
      </w:hyperlink>
      <w:r>
        <w:rPr>
          <w:rFonts w:ascii="EB Garamond" w:eastAsia="EB Garamond" w:hAnsi="EB Garamond" w:cs="EB Garamond"/>
        </w:rPr>
        <w:t xml:space="preserve"> </w:t>
      </w:r>
    </w:p>
  </w:footnote>
  <w:footnote w:id="2">
    <w:p w14:paraId="49759ACE" w14:textId="77777777" w:rsidR="00754664" w:rsidRDefault="00592F08">
      <w:pPr>
        <w:pStyle w:val="normal0"/>
        <w:rPr>
          <w:rFonts w:ascii="EB Garamond" w:eastAsia="EB Garamond" w:hAnsi="EB Garamond" w:cs="EB Garamond"/>
        </w:rPr>
      </w:pPr>
      <w:r>
        <w:rPr>
          <w:vertAlign w:val="superscript"/>
        </w:rPr>
        <w:footnoteRef/>
      </w:r>
      <w:hyperlink r:id="rId2">
        <w:r>
          <w:rPr>
            <w:rFonts w:ascii="EB Garamond" w:eastAsia="EB Garamond" w:hAnsi="EB Garamond" w:cs="EB Garamond"/>
            <w:u w:val="single"/>
          </w:rPr>
          <w:t>https://www.gazetadopovo.com.br/educacao/presidente-quer-reduzir-investimentos-em-faculdades-de-filosofia-e-sociologia-faz-sentido/</w:t>
        </w:r>
      </w:hyperlink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929D9" w14:textId="77777777" w:rsidR="00754664" w:rsidRDefault="00592F0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ind w:left="1155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color w:val="000000"/>
      </w:rPr>
      <w:t xml:space="preserve"> </w: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B458E7C" wp14:editId="5677E0C5">
              <wp:simplePos x="0" y="0"/>
              <wp:positionH relativeFrom="column">
                <wp:posOffset>-114299</wp:posOffset>
              </wp:positionH>
              <wp:positionV relativeFrom="paragraph">
                <wp:posOffset>0</wp:posOffset>
              </wp:positionV>
              <wp:extent cx="859790" cy="89979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20868" y="3334865"/>
                        <a:ext cx="850265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52212A" w14:textId="77777777" w:rsidR="00754664" w:rsidRDefault="00592F08">
                          <w:pPr>
                            <w:pStyle w:val="normal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left:0;text-align:left;margin-left:-8.95pt;margin-top:0;width:67.7pt;height:70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" stroked="f">
              <v:textbox inset="91425emu,45700emu,91425emu,45700emu">
                <w:txbxContent>
                  <w:p w14:paraId="5D52212A" w14:textId="77777777" w:rsidR="00754664" w:rsidRDefault="00592F08">
                    <w:pPr>
                      <w:pStyle w:val="normal0"/>
                      <w:textDirection w:val="btLr"/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  <w:p w14:paraId="76E71091" w14:textId="77777777" w:rsidR="00754664" w:rsidRDefault="00592F08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2085"/>
      </w:tabs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                CÂMARA DOS DEPUTADOS</w:t>
    </w:r>
  </w:p>
  <w:p w14:paraId="1973875C" w14:textId="77777777" w:rsidR="00754664" w:rsidRDefault="00592F0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color w:val="000000"/>
      </w:rPr>
      <w:t xml:space="preserve">                Liderança do Partido Socialismo e Liberdade</w:t>
    </w:r>
  </w:p>
  <w:p w14:paraId="001C917E" w14:textId="77777777" w:rsidR="00754664" w:rsidRDefault="00592F0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color w:val="000000"/>
      </w:rPr>
      <w:t xml:space="preserve">                Assessoria Técnica</w:t>
    </w:r>
  </w:p>
  <w:p w14:paraId="630643AC" w14:textId="77777777" w:rsidR="00754664" w:rsidRDefault="0075466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</w:p>
  <w:p w14:paraId="025F0078" w14:textId="77777777" w:rsidR="00754664" w:rsidRDefault="0075466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4664"/>
    <w:rsid w:val="00592F08"/>
    <w:rsid w:val="00754664"/>
    <w:rsid w:val="00F51FAA"/>
    <w:rsid w:val="00F8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64A7B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nhideWhenUsed/>
    <w:rsid w:val="00F51FAA"/>
    <w:pPr>
      <w:tabs>
        <w:tab w:val="center" w:pos="4252"/>
        <w:tab w:val="right" w:pos="8504"/>
      </w:tabs>
      <w:suppressAutoHyphens/>
    </w:pPr>
    <w:rPr>
      <w:rFonts w:eastAsia="Arial Unicode MS"/>
    </w:rPr>
  </w:style>
  <w:style w:type="character" w:customStyle="1" w:styleId="HeaderChar">
    <w:name w:val="Header Char"/>
    <w:basedOn w:val="DefaultParagraphFont"/>
    <w:link w:val="Header"/>
    <w:rsid w:val="00F51FAA"/>
    <w:rPr>
      <w:rFonts w:eastAsia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F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A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nhideWhenUsed/>
    <w:rsid w:val="00F51FAA"/>
    <w:pPr>
      <w:tabs>
        <w:tab w:val="center" w:pos="4252"/>
        <w:tab w:val="right" w:pos="8504"/>
      </w:tabs>
      <w:suppressAutoHyphens/>
    </w:pPr>
    <w:rPr>
      <w:rFonts w:eastAsia="Arial Unicode MS"/>
    </w:rPr>
  </w:style>
  <w:style w:type="character" w:customStyle="1" w:styleId="HeaderChar">
    <w:name w:val="Header Char"/>
    <w:basedOn w:val="DefaultParagraphFont"/>
    <w:link w:val="Header"/>
    <w:rsid w:val="00F51FAA"/>
    <w:rPr>
      <w:rFonts w:eastAsia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F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A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emf"/><Relationship Id="rId10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.gov.br/web/dou/-/portaria-n-1.122-de-19-de-marco-de-2020-249437397" TargetMode="External"/><Relationship Id="rId2" Type="http://schemas.openxmlformats.org/officeDocument/2006/relationships/hyperlink" Target="https://www.gazetadopovo.com.br/educacao/presidente-quer-reduzir-investimentos-em-faculdades-de-filosofia-e-sociologia-faz-sentid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1382</Words>
  <Characters>7881</Characters>
  <Application>Microsoft Macintosh Word</Application>
  <DocSecurity>0</DocSecurity>
  <Lines>65</Lines>
  <Paragraphs>18</Paragraphs>
  <ScaleCrop>false</ScaleCrop>
  <Company/>
  <LinksUpToDate>false</LinksUpToDate>
  <CharactersWithSpaces>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MACBOOK</cp:lastModifiedBy>
  <cp:revision>3</cp:revision>
  <dcterms:created xsi:type="dcterms:W3CDTF">2020-03-27T15:14:00Z</dcterms:created>
  <dcterms:modified xsi:type="dcterms:W3CDTF">2020-03-30T16:22:00Z</dcterms:modified>
</cp:coreProperties>
</file>